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5A8B9" w14:textId="77777777" w:rsidR="003D49AE" w:rsidRDefault="003D49AE">
      <w:pPr>
        <w:widowControl w:val="0"/>
        <w:spacing w:after="0"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Style10"/>
        <w:tblW w:w="888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441"/>
        <w:gridCol w:w="4441"/>
      </w:tblGrid>
      <w:tr w:rsidR="003D49AE" w14:paraId="29B93925" w14:textId="77777777">
        <w:tc>
          <w:tcPr>
            <w:tcW w:w="4441" w:type="dxa"/>
            <w:shd w:val="clear" w:color="auto" w:fill="auto"/>
          </w:tcPr>
          <w:p w14:paraId="62668697" w14:textId="77777777" w:rsidR="003D49AE" w:rsidRDefault="000B753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SURAT PENUNJUKAN</w:t>
            </w:r>
          </w:p>
        </w:tc>
        <w:tc>
          <w:tcPr>
            <w:tcW w:w="4441" w:type="dxa"/>
            <w:shd w:val="clear" w:color="auto" w:fill="auto"/>
          </w:tcPr>
          <w:p w14:paraId="12463057" w14:textId="77777777" w:rsidR="003D49AE" w:rsidRDefault="000B7533">
            <w:pPr>
              <w:spacing w:after="0" w:line="240" w:lineRule="auto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APPOINTMENT LETTER</w:t>
            </w:r>
          </w:p>
        </w:tc>
      </w:tr>
      <w:tr w:rsidR="003D49AE" w14:paraId="0950F5A9" w14:textId="77777777">
        <w:tc>
          <w:tcPr>
            <w:tcW w:w="4441" w:type="dxa"/>
            <w:shd w:val="clear" w:color="auto" w:fill="auto"/>
          </w:tcPr>
          <w:p w14:paraId="41D21B7B" w14:textId="77777777" w:rsidR="003D49AE" w:rsidRDefault="003D49AE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</w:tcPr>
          <w:p w14:paraId="34750BC3" w14:textId="77777777" w:rsidR="003D49AE" w:rsidRDefault="003D49AE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3D49AE" w14:paraId="437F582B" w14:textId="77777777">
        <w:tc>
          <w:tcPr>
            <w:tcW w:w="4441" w:type="dxa"/>
            <w:shd w:val="clear" w:color="auto" w:fill="auto"/>
          </w:tcPr>
          <w:p w14:paraId="01ED0241" w14:textId="77777777" w:rsidR="003D49AE" w:rsidRDefault="000B7533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Nomor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: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(nomor surat klien)</w:t>
            </w:r>
          </w:p>
        </w:tc>
        <w:tc>
          <w:tcPr>
            <w:tcW w:w="4441" w:type="dxa"/>
            <w:shd w:val="clear" w:color="auto" w:fill="auto"/>
          </w:tcPr>
          <w:p w14:paraId="7C7C3161" w14:textId="77777777" w:rsidR="003D49AE" w:rsidRDefault="000B7533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: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(letter number)</w:t>
            </w:r>
          </w:p>
        </w:tc>
      </w:tr>
      <w:tr w:rsidR="003D49AE" w14:paraId="26E7CECC" w14:textId="77777777">
        <w:tc>
          <w:tcPr>
            <w:tcW w:w="4441" w:type="dxa"/>
            <w:shd w:val="clear" w:color="auto" w:fill="auto"/>
          </w:tcPr>
          <w:p w14:paraId="076632D4" w14:textId="77777777" w:rsidR="003D49AE" w:rsidRDefault="000B7533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Tanggal</w:t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: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(tgl-bln-thn)</w:t>
            </w:r>
          </w:p>
        </w:tc>
        <w:tc>
          <w:tcPr>
            <w:tcW w:w="4441" w:type="dxa"/>
            <w:shd w:val="clear" w:color="auto" w:fill="auto"/>
          </w:tcPr>
          <w:p w14:paraId="76B8B43F" w14:textId="77777777" w:rsidR="003D49AE" w:rsidRDefault="000B7533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Date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  <w:t xml:space="preserve">: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(dd-mm-yyyy)</w:t>
            </w:r>
          </w:p>
        </w:tc>
      </w:tr>
      <w:tr w:rsidR="003D49AE" w14:paraId="729C4E20" w14:textId="77777777">
        <w:tc>
          <w:tcPr>
            <w:tcW w:w="4441" w:type="dxa"/>
            <w:shd w:val="clear" w:color="auto" w:fill="auto"/>
          </w:tcPr>
          <w:p w14:paraId="25F52FF8" w14:textId="77777777" w:rsidR="003D49AE" w:rsidRDefault="000B75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Kepada :</w:t>
            </w:r>
          </w:p>
          <w:p w14:paraId="4A3DF7FD" w14:textId="2B2DC853" w:rsidR="003D49AE" w:rsidRPr="001D5C29" w:rsidRDefault="00C92646" w:rsidP="00CA2541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  <w:lang w:val="da-DK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a-DK"/>
              </w:rPr>
              <w:t>PT. Zenziva Zetta Indonesia</w:t>
            </w:r>
          </w:p>
          <w:p w14:paraId="4B8830C8" w14:textId="7B31BB28" w:rsidR="00CA2541" w:rsidRDefault="00344B5E" w:rsidP="00CA2541">
            <w:pPr>
              <w:spacing w:after="0"/>
              <w:rPr>
                <w:rFonts w:ascii="Arial" w:hAnsi="Arial" w:cs="Arial"/>
                <w:sz w:val="22"/>
                <w:szCs w:val="22"/>
                <w:lang w:val="da-DK"/>
              </w:rPr>
            </w:pPr>
            <w:r>
              <w:rPr>
                <w:rFonts w:ascii="Arial" w:hAnsi="Arial" w:cs="Arial"/>
                <w:sz w:val="22"/>
                <w:szCs w:val="22"/>
                <w:lang w:val="da-DK"/>
              </w:rPr>
              <w:t>Jl Arcamanik Endah</w:t>
            </w:r>
            <w:r w:rsidR="00C92646">
              <w:rPr>
                <w:rFonts w:ascii="Arial" w:hAnsi="Arial" w:cs="Arial"/>
                <w:sz w:val="22"/>
                <w:szCs w:val="22"/>
                <w:lang w:val="da-DK"/>
              </w:rPr>
              <w:t xml:space="preserve"> No 9B </w:t>
            </w:r>
          </w:p>
          <w:p w14:paraId="25567153" w14:textId="0B271AE3" w:rsidR="001D5C29" w:rsidRDefault="00C92646" w:rsidP="00CA2541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Sukamiskin, Arcamanik</w:t>
            </w:r>
          </w:p>
          <w:p w14:paraId="55DACCC1" w14:textId="3433DE12" w:rsidR="00C92646" w:rsidRDefault="00C92646" w:rsidP="00CA2541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Bandung Jawa Barat </w:t>
            </w:r>
            <w:r w:rsidRPr="00C92646">
              <w:rPr>
                <w:rFonts w:ascii="Arial" w:hAnsi="Arial" w:cs="Arial"/>
                <w:sz w:val="22"/>
                <w:szCs w:val="22"/>
              </w:rPr>
              <w:t>40293</w:t>
            </w:r>
          </w:p>
          <w:p w14:paraId="2A26C3E8" w14:textId="70A32F6F" w:rsidR="003D49AE" w:rsidRPr="001D5C29" w:rsidRDefault="000B7533" w:rsidP="00C92646">
            <w:pPr>
              <w:spacing w:after="0"/>
              <w:rPr>
                <w:rFonts w:ascii="Cambria" w:eastAsia="Cambria" w:hAnsi="Cambria" w:cs="Cambria"/>
                <w:sz w:val="20"/>
                <w:szCs w:val="20"/>
                <w:lang w:val="da-DK"/>
              </w:rPr>
            </w:pPr>
            <w:r w:rsidRPr="001D5C29">
              <w:rPr>
                <w:rFonts w:ascii="Arial" w:hAnsi="Arial" w:cs="Arial"/>
                <w:b/>
                <w:bCs/>
                <w:sz w:val="22"/>
                <w:szCs w:val="22"/>
                <w:lang w:val="da-DK"/>
              </w:rPr>
              <w:t>U</w:t>
            </w:r>
            <w:r w:rsidRPr="001D5C29">
              <w:rPr>
                <w:rFonts w:ascii="Arial" w:hAnsi="Arial" w:cs="Arial"/>
                <w:b/>
                <w:bCs/>
                <w:sz w:val="22"/>
                <w:szCs w:val="22"/>
                <w:lang w:val="da-DK"/>
              </w:rPr>
              <w:t xml:space="preserve">P : </w:t>
            </w:r>
            <w:r w:rsidR="00C92646">
              <w:rPr>
                <w:rFonts w:ascii="Arial" w:hAnsi="Arial" w:cs="Arial"/>
                <w:b/>
                <w:bCs/>
                <w:sz w:val="22"/>
                <w:szCs w:val="22"/>
                <w:lang w:val="da-DK"/>
              </w:rPr>
              <w:t>Soni Nugraha</w:t>
            </w:r>
          </w:p>
        </w:tc>
        <w:tc>
          <w:tcPr>
            <w:tcW w:w="4441" w:type="dxa"/>
            <w:shd w:val="clear" w:color="auto" w:fill="auto"/>
          </w:tcPr>
          <w:p w14:paraId="2C3675CC" w14:textId="77777777" w:rsidR="003D49AE" w:rsidRDefault="000B75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>o :</w:t>
            </w:r>
          </w:p>
          <w:p w14:paraId="589E7E06" w14:textId="1DE9C4EF" w:rsidR="001D5C29" w:rsidRPr="001D5C29" w:rsidRDefault="00C92646" w:rsidP="001D5C29">
            <w:pPr>
              <w:spacing w:after="0"/>
              <w:rPr>
                <w:rFonts w:ascii="Arial" w:hAnsi="Arial" w:cs="Arial"/>
                <w:b/>
                <w:bCs/>
                <w:sz w:val="22"/>
                <w:szCs w:val="22"/>
                <w:lang w:val="da-DK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a-DK"/>
              </w:rPr>
              <w:t>PT. Zenziva Zetta Indonesia</w:t>
            </w:r>
          </w:p>
          <w:p w14:paraId="576E8868" w14:textId="3A53C63B" w:rsidR="00C92646" w:rsidRDefault="00344B5E" w:rsidP="00C92646">
            <w:pPr>
              <w:spacing w:after="0"/>
              <w:rPr>
                <w:rFonts w:ascii="Arial" w:hAnsi="Arial" w:cs="Arial"/>
                <w:sz w:val="22"/>
                <w:szCs w:val="22"/>
                <w:lang w:val="da-DK"/>
              </w:rPr>
            </w:pPr>
            <w:r>
              <w:rPr>
                <w:rFonts w:ascii="Arial" w:hAnsi="Arial" w:cs="Arial"/>
                <w:sz w:val="22"/>
                <w:szCs w:val="22"/>
                <w:lang w:val="da-DK"/>
              </w:rPr>
              <w:t>Jl Arcamanik Endah</w:t>
            </w:r>
            <w:bookmarkStart w:id="1" w:name="_GoBack"/>
            <w:bookmarkEnd w:id="1"/>
            <w:r w:rsidR="00C92646">
              <w:rPr>
                <w:rFonts w:ascii="Arial" w:hAnsi="Arial" w:cs="Arial"/>
                <w:sz w:val="22"/>
                <w:szCs w:val="22"/>
                <w:lang w:val="da-DK"/>
              </w:rPr>
              <w:t xml:space="preserve"> No 9B </w:t>
            </w:r>
          </w:p>
          <w:p w14:paraId="4673DBE4" w14:textId="77777777" w:rsidR="00C92646" w:rsidRDefault="00C92646" w:rsidP="00C92646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Sukamiskin, Arcamanik</w:t>
            </w:r>
          </w:p>
          <w:p w14:paraId="65C7990F" w14:textId="77777777" w:rsidR="00C92646" w:rsidRDefault="00C92646" w:rsidP="00C92646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Bandung Jawa Barat </w:t>
            </w:r>
            <w:r w:rsidRPr="00C92646">
              <w:rPr>
                <w:rFonts w:ascii="Arial" w:hAnsi="Arial" w:cs="Arial"/>
                <w:sz w:val="22"/>
                <w:szCs w:val="22"/>
              </w:rPr>
              <w:t>40293</w:t>
            </w:r>
          </w:p>
          <w:p w14:paraId="1D2369BE" w14:textId="3547CF7C" w:rsidR="003D49AE" w:rsidRDefault="00C92646" w:rsidP="00C92646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1D5C29">
              <w:rPr>
                <w:rFonts w:ascii="Arial" w:hAnsi="Arial" w:cs="Arial"/>
                <w:b/>
                <w:bCs/>
                <w:sz w:val="22"/>
                <w:szCs w:val="22"/>
                <w:lang w:val="da-DK"/>
              </w:rPr>
              <w:t xml:space="preserve">UP :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da-DK"/>
              </w:rPr>
              <w:t>Soni Nugraha</w:t>
            </w:r>
          </w:p>
        </w:tc>
      </w:tr>
      <w:tr w:rsidR="003D49AE" w14:paraId="4AFF99EC" w14:textId="77777777">
        <w:tc>
          <w:tcPr>
            <w:tcW w:w="4441" w:type="dxa"/>
            <w:shd w:val="clear" w:color="auto" w:fill="auto"/>
          </w:tcPr>
          <w:p w14:paraId="716E12FD" w14:textId="77777777" w:rsidR="003D49AE" w:rsidRPr="001D5C29" w:rsidRDefault="000B7533">
            <w:pPr>
              <w:rPr>
                <w:rFonts w:ascii="Cambria" w:eastAsia="Cambria" w:hAnsi="Cambria" w:cs="Cambria"/>
                <w:sz w:val="20"/>
                <w:szCs w:val="20"/>
                <w:lang w:val="da-DK"/>
              </w:rPr>
            </w:pPr>
            <w:r w:rsidRPr="001D5C29">
              <w:rPr>
                <w:rFonts w:ascii="Arial" w:hAnsi="Arial" w:cs="Arial"/>
                <w:sz w:val="22"/>
                <w:szCs w:val="22"/>
                <w:lang w:val="da-DK"/>
              </w:rPr>
              <w:t xml:space="preserve">Perihal : Surat Penunjukan Pendaftaran Sender-ID </w:t>
            </w:r>
            <w:r w:rsidRPr="001D5C29">
              <w:rPr>
                <w:rFonts w:ascii="Arial" w:hAnsi="Arial" w:cs="Arial"/>
                <w:sz w:val="22"/>
                <w:szCs w:val="22"/>
                <w:highlight w:val="yellow"/>
                <w:lang w:val="da-DK"/>
              </w:rPr>
              <w:t>… nama sender-id (masking)…..</w:t>
            </w:r>
          </w:p>
        </w:tc>
        <w:tc>
          <w:tcPr>
            <w:tcW w:w="4441" w:type="dxa"/>
            <w:shd w:val="clear" w:color="auto" w:fill="auto"/>
          </w:tcPr>
          <w:p w14:paraId="26DB6D5F" w14:textId="43069CDB" w:rsidR="003D49AE" w:rsidRDefault="000B7533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Subject :</w:t>
            </w:r>
            <w:r>
              <w:rPr>
                <w:rFonts w:ascii="Arial" w:hAnsi="Arial" w:cs="Arial"/>
                <w:sz w:val="22"/>
                <w:szCs w:val="22"/>
              </w:rPr>
              <w:t xml:space="preserve"> Appointment Letter for Sender ID registration 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…SenderID</w:t>
            </w:r>
            <w:r w:rsidR="001D5C29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[Masking]</w:t>
            </w:r>
          </w:p>
        </w:tc>
      </w:tr>
      <w:tr w:rsidR="003D49AE" w14:paraId="1E165E5F" w14:textId="77777777">
        <w:tc>
          <w:tcPr>
            <w:tcW w:w="4441" w:type="dxa"/>
            <w:shd w:val="clear" w:color="auto" w:fill="auto"/>
          </w:tcPr>
          <w:p w14:paraId="4AC0C65B" w14:textId="77777777" w:rsidR="003D49AE" w:rsidRDefault="000B7533">
            <w:pPr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Dengan hormat,</w:t>
            </w:r>
          </w:p>
        </w:tc>
        <w:tc>
          <w:tcPr>
            <w:tcW w:w="4441" w:type="dxa"/>
            <w:shd w:val="clear" w:color="auto" w:fill="auto"/>
          </w:tcPr>
          <w:p w14:paraId="60865FCE" w14:textId="77777777" w:rsidR="003D49AE" w:rsidRDefault="000B7533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Yours faithfully,</w:t>
            </w:r>
          </w:p>
        </w:tc>
      </w:tr>
      <w:tr w:rsidR="003D49AE" w14:paraId="0DD79BDD" w14:textId="77777777">
        <w:tc>
          <w:tcPr>
            <w:tcW w:w="4441" w:type="dxa"/>
            <w:shd w:val="clear" w:color="auto" w:fill="auto"/>
          </w:tcPr>
          <w:p w14:paraId="5B2F11A4" w14:textId="7EFF2316" w:rsidR="003D49AE" w:rsidRPr="001D5C29" w:rsidRDefault="000B7533">
            <w:pPr>
              <w:jc w:val="both"/>
              <w:rPr>
                <w:rFonts w:ascii="Cambria" w:eastAsia="Cambria" w:hAnsi="Cambria" w:cs="Cambria"/>
                <w:sz w:val="20"/>
                <w:szCs w:val="20"/>
                <w:lang w:val="da-DK"/>
              </w:rPr>
            </w:pPr>
            <w:r w:rsidRPr="001D5C29">
              <w:rPr>
                <w:rFonts w:ascii="Arial" w:hAnsi="Arial" w:cs="Arial"/>
                <w:sz w:val="22"/>
                <w:szCs w:val="22"/>
                <w:lang w:val="da-DK"/>
              </w:rPr>
              <w:t xml:space="preserve">Bersama surat ini kami, </w:t>
            </w:r>
            <w:r w:rsidRPr="001D5C29">
              <w:rPr>
                <w:rFonts w:ascii="Arial" w:hAnsi="Arial" w:cs="Arial"/>
                <w:sz w:val="22"/>
                <w:szCs w:val="22"/>
                <w:highlight w:val="yellow"/>
                <w:lang w:val="da-DK"/>
              </w:rPr>
              <w:t xml:space="preserve">……(nama </w:t>
            </w:r>
            <w:r>
              <w:rPr>
                <w:rFonts w:ascii="Arial" w:hAnsi="Arial" w:cs="Arial"/>
                <w:sz w:val="22"/>
                <w:szCs w:val="22"/>
                <w:highlight w:val="yellow"/>
                <w:lang w:val="es-ES"/>
              </w:rPr>
              <w:t>PT.Klien</w:t>
            </w:r>
            <w:r w:rsidRPr="001D5C29">
              <w:rPr>
                <w:rFonts w:ascii="Arial" w:hAnsi="Arial" w:cs="Arial"/>
                <w:sz w:val="22"/>
                <w:szCs w:val="22"/>
                <w:highlight w:val="yellow"/>
                <w:lang w:val="da-DK"/>
              </w:rPr>
              <w:t>)………….</w:t>
            </w:r>
            <w:r w:rsidRPr="001D5C29">
              <w:rPr>
                <w:rFonts w:ascii="Arial" w:hAnsi="Arial" w:cs="Arial"/>
                <w:sz w:val="22"/>
                <w:szCs w:val="22"/>
                <w:lang w:val="da-DK"/>
              </w:rPr>
              <w:t xml:space="preserve"> menunjuk </w:t>
            </w:r>
            <w:r w:rsidR="00C92646">
              <w:rPr>
                <w:rFonts w:ascii="Arial" w:hAnsi="Arial" w:cs="Arial"/>
                <w:sz w:val="22"/>
                <w:szCs w:val="22"/>
                <w:lang w:val="da-DK"/>
              </w:rPr>
              <w:t>PT. Zenziva Zetta Indonesia</w:t>
            </w:r>
            <w:r w:rsidRPr="001D5C29">
              <w:rPr>
                <w:rFonts w:ascii="Arial" w:hAnsi="Arial" w:cs="Arial"/>
                <w:sz w:val="22"/>
                <w:szCs w:val="22"/>
                <w:lang w:val="da-DK"/>
              </w:rPr>
              <w:t xml:space="preserve"> sebagai partner untuk melaksanakan program SMS Broadcast dengan Sender-ID : </w:t>
            </w:r>
            <w:r w:rsidRPr="001D5C29">
              <w:rPr>
                <w:rFonts w:ascii="Arial" w:hAnsi="Arial" w:cs="Arial"/>
                <w:sz w:val="22"/>
                <w:szCs w:val="22"/>
                <w:highlight w:val="yellow"/>
                <w:lang w:val="da-DK"/>
              </w:rPr>
              <w:t>nama sender-id (masking)</w:t>
            </w:r>
          </w:p>
        </w:tc>
        <w:tc>
          <w:tcPr>
            <w:tcW w:w="4441" w:type="dxa"/>
            <w:shd w:val="clear" w:color="auto" w:fill="auto"/>
          </w:tcPr>
          <w:p w14:paraId="37C4A415" w14:textId="0CD01723" w:rsidR="003D49AE" w:rsidRDefault="000B7533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With this letter we,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……(name of PT.Client)…………</w:t>
            </w:r>
            <w:r>
              <w:rPr>
                <w:rFonts w:ascii="Arial" w:hAnsi="Arial" w:cs="Arial"/>
                <w:sz w:val="22"/>
                <w:szCs w:val="22"/>
              </w:rPr>
              <w:t xml:space="preserve">. appointed </w:t>
            </w:r>
            <w:r w:rsidR="00C92646">
              <w:rPr>
                <w:rFonts w:ascii="Arial" w:hAnsi="Arial" w:cs="Arial"/>
                <w:sz w:val="22"/>
                <w:szCs w:val="22"/>
              </w:rPr>
              <w:t>PT. Zenziva Zetta Indonesia</w:t>
            </w:r>
            <w:r w:rsidR="001D5C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as partner to implement SMS Broadcast program with Sender-ID: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name of sender-id (masking)</w:t>
            </w:r>
          </w:p>
        </w:tc>
      </w:tr>
      <w:tr w:rsidR="003D49AE" w14:paraId="7B0734FE" w14:textId="77777777">
        <w:tc>
          <w:tcPr>
            <w:tcW w:w="4441" w:type="dxa"/>
            <w:shd w:val="clear" w:color="auto" w:fill="auto"/>
          </w:tcPr>
          <w:p w14:paraId="238325C8" w14:textId="7440FE34" w:rsidR="003D49AE" w:rsidRPr="001D5C29" w:rsidRDefault="000B7533">
            <w:pPr>
              <w:spacing w:after="120"/>
              <w:jc w:val="both"/>
              <w:rPr>
                <w:rFonts w:ascii="Cambria" w:eastAsia="Cambria" w:hAnsi="Cambria" w:cs="Cambria"/>
                <w:sz w:val="20"/>
                <w:szCs w:val="20"/>
                <w:lang w:val="da-DK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Sehubungan dengan adanya kerjasama layanan SMS Bulk antara </w:t>
            </w:r>
            <w:r w:rsidR="00C92646">
              <w:rPr>
                <w:rFonts w:ascii="Arial" w:hAnsi="Arial" w:cs="Arial"/>
                <w:sz w:val="22"/>
                <w:szCs w:val="22"/>
                <w:lang w:val="da-DK"/>
              </w:rPr>
              <w:t>PT. Zenziva Zetta Indonesia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dengan PT. Smart Telecom</w:t>
            </w:r>
            <w:r w:rsidRPr="001D5C29">
              <w:rPr>
                <w:rFonts w:ascii="Arial" w:hAnsi="Arial" w:cs="Arial"/>
                <w:sz w:val="22"/>
                <w:szCs w:val="22"/>
                <w:lang w:val="da-DK"/>
              </w:rPr>
              <w:t xml:space="preserve"> (“Smartfren”)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maka yang bertandatangan dibawah ini </w:t>
            </w:r>
            <w:r>
              <w:rPr>
                <w:rFonts w:ascii="Arial" w:hAnsi="Arial" w:cs="Arial"/>
                <w:sz w:val="22"/>
                <w:szCs w:val="22"/>
                <w:highlight w:val="yellow"/>
                <w:lang w:val="es-ES"/>
              </w:rPr>
              <w:t>[nama], [jabatan]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mewakili </w:t>
            </w:r>
            <w:r>
              <w:rPr>
                <w:rFonts w:ascii="Arial" w:hAnsi="Arial" w:cs="Arial"/>
                <w:sz w:val="22"/>
                <w:szCs w:val="22"/>
                <w:highlight w:val="yellow"/>
                <w:lang w:val="es-ES"/>
              </w:rPr>
              <w:t>nama PT.Klien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dengan ini menyat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akan:</w:t>
            </w:r>
          </w:p>
        </w:tc>
        <w:tc>
          <w:tcPr>
            <w:tcW w:w="4441" w:type="dxa"/>
            <w:shd w:val="clear" w:color="auto" w:fill="auto"/>
          </w:tcPr>
          <w:p w14:paraId="794D41D8" w14:textId="491A5C66" w:rsidR="003D49AE" w:rsidRDefault="000B75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Related with the Bulk SMS service collaboration between </w:t>
            </w:r>
            <w:r w:rsidR="00C92646">
              <w:rPr>
                <w:rFonts w:ascii="Arial" w:hAnsi="Arial" w:cs="Arial"/>
                <w:sz w:val="22"/>
                <w:szCs w:val="22"/>
              </w:rPr>
              <w:t>PT. Zenziva Zetta Indonesia</w:t>
            </w:r>
            <w:r>
              <w:rPr>
                <w:rFonts w:ascii="Arial" w:hAnsi="Arial" w:cs="Arial"/>
                <w:sz w:val="22"/>
                <w:szCs w:val="22"/>
              </w:rPr>
              <w:t xml:space="preserve"> with PT. Smart Telecom (“Smartfren”), the undersigned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[name], [title]</w:t>
            </w:r>
            <w:r>
              <w:rPr>
                <w:rFonts w:ascii="Arial" w:hAnsi="Arial" w:cs="Arial"/>
                <w:sz w:val="22"/>
                <w:szCs w:val="22"/>
              </w:rPr>
              <w:t xml:space="preserve"> representing the name of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PT. Client</w:t>
            </w:r>
            <w:r>
              <w:rPr>
                <w:rFonts w:ascii="Arial" w:hAnsi="Arial" w:cs="Arial"/>
                <w:sz w:val="22"/>
                <w:szCs w:val="22"/>
              </w:rPr>
              <w:t xml:space="preserve"> hereby declares:</w:t>
            </w:r>
          </w:p>
          <w:p w14:paraId="23E3F3A8" w14:textId="77777777" w:rsidR="003D49AE" w:rsidRDefault="003D49AE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3D49AE" w14:paraId="4E02B561" w14:textId="77777777">
        <w:trPr>
          <w:trHeight w:val="1997"/>
        </w:trPr>
        <w:tc>
          <w:tcPr>
            <w:tcW w:w="4441" w:type="dxa"/>
            <w:shd w:val="clear" w:color="auto" w:fill="auto"/>
          </w:tcPr>
          <w:p w14:paraId="5E88E09E" w14:textId="20E3BAEF" w:rsidR="003D49AE" w:rsidRDefault="000B7533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Bahwa Sender id yang didaftarkan ad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alah product brand yang secara resmi milik </w:t>
            </w:r>
            <w: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nama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highlight w:val="yellow"/>
                <w:lang w:val="es-ES"/>
              </w:rPr>
              <w:t>PT.Klien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dan dapat dipergunakan sebagaimana perjanjian dengan pihak</w:t>
            </w:r>
            <w:r w:rsidR="001D5C2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92646">
              <w:rPr>
                <w:rFonts w:ascii="Arial" w:hAnsi="Arial" w:cs="Arial"/>
                <w:sz w:val="22"/>
                <w:szCs w:val="22"/>
              </w:rPr>
              <w:t>PT. Zenziva Zetta Indonesia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441" w:type="dxa"/>
            <w:shd w:val="clear" w:color="auto" w:fill="auto"/>
          </w:tcPr>
          <w:p w14:paraId="441E006A" w14:textId="6C7FEAD3" w:rsidR="003D49AE" w:rsidRDefault="000B7533">
            <w:pPr>
              <w:numPr>
                <w:ilvl w:val="0"/>
                <w:numId w:val="2"/>
              </w:numPr>
              <w:tabs>
                <w:tab w:val="clear" w:pos="425"/>
              </w:tabs>
              <w:ind w:left="1185" w:hanging="465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That the registered Sender ID is a brand which officially belongs to the name of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>PT. Client</w:t>
            </w:r>
            <w:r>
              <w:rPr>
                <w:rFonts w:ascii="Arial" w:hAnsi="Arial" w:cs="Arial"/>
                <w:sz w:val="22"/>
                <w:szCs w:val="22"/>
              </w:rPr>
              <w:t xml:space="preserve"> and can be used as agreed with </w:t>
            </w:r>
            <w:r w:rsidR="00C92646">
              <w:rPr>
                <w:rFonts w:ascii="Arial" w:hAnsi="Arial" w:cs="Arial"/>
                <w:sz w:val="22"/>
                <w:szCs w:val="22"/>
              </w:rPr>
              <w:t>PT. Zenziva Zetta Indonesia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3D49AE" w14:paraId="36024E7B" w14:textId="77777777">
        <w:tc>
          <w:tcPr>
            <w:tcW w:w="4441" w:type="dxa"/>
            <w:shd w:val="clear" w:color="auto" w:fill="auto"/>
          </w:tcPr>
          <w:p w14:paraId="58F52008" w14:textId="77777777" w:rsidR="003D49AE" w:rsidRDefault="000B7533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s-ES"/>
              </w:rPr>
              <w:t>Nama PT.Klien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menjamin semua nomor yang didaftarkan dan akan menerima pesan melalui layanan SMS bulk adalah benar anggota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komunitas dari </w:t>
            </w:r>
            <w:r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 xml:space="preserve">Nama </w:t>
            </w:r>
            <w:r>
              <w:rPr>
                <w:rFonts w:ascii="Arial" w:hAnsi="Arial" w:cs="Arial"/>
                <w:sz w:val="22"/>
                <w:szCs w:val="22"/>
                <w:highlight w:val="yellow"/>
                <w:lang w:val="es-ES"/>
              </w:rPr>
              <w:t>PT.Klien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dengan nomor telepon yang telah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terdaftar dan setuju untuk menerima layanan SMS Bulk.</w:t>
            </w:r>
          </w:p>
        </w:tc>
        <w:tc>
          <w:tcPr>
            <w:tcW w:w="4441" w:type="dxa"/>
            <w:shd w:val="clear" w:color="auto" w:fill="auto"/>
          </w:tcPr>
          <w:p w14:paraId="4EDAABEC" w14:textId="77777777" w:rsidR="003D49AE" w:rsidRDefault="000B7533">
            <w:pPr>
              <w:numPr>
                <w:ilvl w:val="0"/>
                <w:numId w:val="2"/>
              </w:numPr>
              <w:tabs>
                <w:tab w:val="clear" w:pos="425"/>
              </w:tabs>
              <w:ind w:left="1185" w:hanging="465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lastRenderedPageBreak/>
              <w:t xml:space="preserve">PT.Client Name </w:t>
            </w:r>
            <w:r>
              <w:rPr>
                <w:rFonts w:ascii="Arial" w:hAnsi="Arial" w:cs="Arial"/>
                <w:sz w:val="22"/>
                <w:szCs w:val="22"/>
              </w:rPr>
              <w:t xml:space="preserve">guarantees that all numbers registered and receiving messages via the bulk SMS service are 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members of the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PT.Client Name </w:t>
            </w:r>
            <w:r>
              <w:rPr>
                <w:rFonts w:ascii="Arial" w:hAnsi="Arial" w:cs="Arial"/>
                <w:sz w:val="22"/>
                <w:szCs w:val="22"/>
              </w:rPr>
              <w:t xml:space="preserve">community with registered telephone numbers and agree to receive </w:t>
            </w:r>
            <w:r>
              <w:rPr>
                <w:rFonts w:ascii="Arial" w:hAnsi="Arial" w:cs="Arial"/>
                <w:sz w:val="22"/>
                <w:szCs w:val="22"/>
              </w:rPr>
              <w:t>Bulk SMS services.</w:t>
            </w:r>
          </w:p>
        </w:tc>
      </w:tr>
      <w:tr w:rsidR="003D49AE" w14:paraId="12D2EE93" w14:textId="77777777">
        <w:tc>
          <w:tcPr>
            <w:tcW w:w="4441" w:type="dxa"/>
            <w:shd w:val="clear" w:color="auto" w:fill="auto"/>
          </w:tcPr>
          <w:p w14:paraId="1189A50B" w14:textId="509D3C94" w:rsidR="003D49AE" w:rsidRDefault="000B7533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s-ES"/>
              </w:rPr>
              <w:lastRenderedPageBreak/>
              <w:t>Nama PT.Klien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menjamin dan bertanggungjawab terhadap seluruh content/isi pesan yang dikirimkan, oleh karenanya </w:t>
            </w:r>
            <w:r w:rsidR="00C92646">
              <w:rPr>
                <w:rFonts w:ascii="Arial" w:hAnsi="Arial" w:cs="Arial"/>
                <w:sz w:val="22"/>
                <w:szCs w:val="22"/>
              </w:rPr>
              <w:t>PT. Zenziva Zetta Indonesia</w:t>
            </w:r>
            <w:r w:rsidR="001D5C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dan Smartfren dibebaskan dari segala tuntutan atau gugatan yang timbul akibat content/isi 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ang dikirimkan melalui layanan SMS Bulk in.</w:t>
            </w:r>
          </w:p>
        </w:tc>
        <w:tc>
          <w:tcPr>
            <w:tcW w:w="4441" w:type="dxa"/>
            <w:shd w:val="clear" w:color="auto" w:fill="auto"/>
          </w:tcPr>
          <w:p w14:paraId="688D6119" w14:textId="52034350" w:rsidR="003D49AE" w:rsidRDefault="000B7533">
            <w:pPr>
              <w:numPr>
                <w:ilvl w:val="0"/>
                <w:numId w:val="2"/>
              </w:numPr>
              <w:tabs>
                <w:tab w:val="clear" w:pos="425"/>
              </w:tabs>
              <w:ind w:left="1185" w:hanging="465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PT. Client name</w:t>
            </w:r>
            <w:r>
              <w:rPr>
                <w:rFonts w:ascii="Arial" w:hAnsi="Arial" w:cs="Arial"/>
                <w:sz w:val="22"/>
                <w:szCs w:val="22"/>
              </w:rPr>
              <w:t xml:space="preserve"> guarantees and responsible for all content of messages sent, therefore </w:t>
            </w:r>
            <w:r w:rsidR="00C92646">
              <w:rPr>
                <w:rFonts w:ascii="Arial" w:hAnsi="Arial" w:cs="Arial"/>
                <w:sz w:val="22"/>
                <w:szCs w:val="22"/>
              </w:rPr>
              <w:t>PT. Zenziva Zetta Indonesia</w:t>
            </w:r>
            <w:r>
              <w:rPr>
                <w:rFonts w:ascii="Arial" w:hAnsi="Arial" w:cs="Arial"/>
                <w:sz w:val="22"/>
                <w:szCs w:val="22"/>
              </w:rPr>
              <w:t xml:space="preserve"> and Smartfren</w:t>
            </w:r>
            <w:r>
              <w:rPr>
                <w:rFonts w:ascii="Arial" w:hAnsi="Arial" w:cs="Arial"/>
                <w:sz w:val="22"/>
                <w:szCs w:val="22"/>
              </w:rPr>
              <w:t xml:space="preserve"> are released from all claims or lawsuits arising from content sent via the SMS Bulk in service.</w:t>
            </w:r>
          </w:p>
        </w:tc>
      </w:tr>
      <w:tr w:rsidR="003D49AE" w14:paraId="2ABBB0C5" w14:textId="77777777">
        <w:tc>
          <w:tcPr>
            <w:tcW w:w="4441" w:type="dxa"/>
            <w:shd w:val="clear" w:color="auto" w:fill="auto"/>
          </w:tcPr>
          <w:p w14:paraId="411745DC" w14:textId="77777777" w:rsidR="003D49AE" w:rsidRDefault="000B7533">
            <w:pPr>
              <w:numPr>
                <w:ilvl w:val="0"/>
                <w:numId w:val="1"/>
              </w:num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D5C29">
              <w:rPr>
                <w:rFonts w:ascii="Arial" w:hAnsi="Arial" w:cs="Arial"/>
                <w:color w:val="000000"/>
                <w:sz w:val="22"/>
                <w:szCs w:val="22"/>
                <w:lang w:val="da-DK"/>
              </w:rPr>
              <w:t>Apabila ditemukan adanya penyalahgunaan sender ID (sender ID lokal mengadung konten / isi internasional, maka tidak sesuai dengan Brand), maka</w:t>
            </w:r>
            <w:r w:rsidRPr="001D5C29"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  <w:lang w:val="da-DK"/>
              </w:rPr>
              <w:t xml:space="preserve"> PT.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  <w:t xml:space="preserve">Klien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berse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dia untuk ditagihkan sebesar Rp 15.000,- per SMS.</w:t>
            </w:r>
          </w:p>
          <w:p w14:paraId="34DFD533" w14:textId="77777777" w:rsidR="003D49AE" w:rsidRDefault="003D49AE">
            <w:pPr>
              <w:widowControl w:val="0"/>
              <w:spacing w:after="0" w:line="240" w:lineRule="auto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</w:tcPr>
          <w:p w14:paraId="0A02DBEC" w14:textId="77777777" w:rsidR="003D49AE" w:rsidRDefault="000B7533">
            <w:pPr>
              <w:numPr>
                <w:ilvl w:val="0"/>
                <w:numId w:val="2"/>
              </w:numPr>
              <w:tabs>
                <w:tab w:val="clear" w:pos="425"/>
              </w:tabs>
              <w:ind w:left="1185" w:hanging="465"/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Should any misused of the Sender ID is found (local Sender ID contains international content, so it is not in accordance with the Brand), then 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PT. Clients </w:t>
            </w:r>
            <w:r>
              <w:rPr>
                <w:rFonts w:ascii="Arial" w:hAnsi="Arial" w:cs="Arial"/>
                <w:sz w:val="22"/>
                <w:szCs w:val="22"/>
              </w:rPr>
              <w:t>are willing to be charged IDR 15,000 per SMS.</w:t>
            </w:r>
          </w:p>
        </w:tc>
      </w:tr>
      <w:tr w:rsidR="003D49AE" w14:paraId="2E64C99E" w14:textId="77777777">
        <w:tc>
          <w:tcPr>
            <w:tcW w:w="4441" w:type="dxa"/>
            <w:shd w:val="clear" w:color="auto" w:fill="auto"/>
          </w:tcPr>
          <w:p w14:paraId="7D794CB4" w14:textId="77777777" w:rsidR="003D49AE" w:rsidRDefault="000B7533">
            <w:pPr>
              <w:spacing w:before="100" w:beforeAutospacing="1" w:after="100" w:afterAutospacing="1"/>
              <w:jc w:val="both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Demikian Surat Penunjukan ini kami buat untuk dipergunakan sebagaimana mestinya.</w:t>
            </w:r>
          </w:p>
        </w:tc>
        <w:tc>
          <w:tcPr>
            <w:tcW w:w="4441" w:type="dxa"/>
            <w:shd w:val="clear" w:color="auto" w:fill="auto"/>
          </w:tcPr>
          <w:p w14:paraId="31809F1C" w14:textId="77777777" w:rsidR="003D49AE" w:rsidRDefault="000B7533">
            <w:pPr>
              <w:rPr>
                <w:rFonts w:ascii="Cambria" w:eastAsia="Cambria" w:hAnsi="Cambria" w:cs="Cambria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Thus we have created this Letter of Appointment to be used properly.</w:t>
            </w:r>
          </w:p>
        </w:tc>
      </w:tr>
      <w:tr w:rsidR="003D49AE" w14:paraId="5C91D273" w14:textId="77777777">
        <w:tc>
          <w:tcPr>
            <w:tcW w:w="4441" w:type="dxa"/>
            <w:shd w:val="clear" w:color="auto" w:fill="auto"/>
          </w:tcPr>
          <w:p w14:paraId="6B978112" w14:textId="77777777" w:rsidR="003D49AE" w:rsidRDefault="000B753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Hormat kami,</w:t>
            </w:r>
          </w:p>
          <w:p w14:paraId="2E3F851A" w14:textId="77777777" w:rsidR="003D49AE" w:rsidRDefault="003D49AE">
            <w:pPr>
              <w:tabs>
                <w:tab w:val="left" w:pos="1005"/>
              </w:tabs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4441" w:type="dxa"/>
            <w:shd w:val="clear" w:color="auto" w:fill="auto"/>
          </w:tcPr>
          <w:p w14:paraId="55E21022" w14:textId="77777777" w:rsidR="003D49AE" w:rsidRDefault="003D49AE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3D49AE" w14:paraId="6D6C1ED9" w14:textId="77777777">
        <w:tc>
          <w:tcPr>
            <w:tcW w:w="4441" w:type="dxa"/>
            <w:shd w:val="clear" w:color="auto" w:fill="auto"/>
          </w:tcPr>
          <w:p w14:paraId="61436768" w14:textId="77777777" w:rsidR="003D49AE" w:rsidRDefault="000B753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</w:rPr>
              <w:t>PT. …(nama klien)……………</w:t>
            </w:r>
          </w:p>
          <w:p w14:paraId="71E2F49E" w14:textId="77777777" w:rsidR="003D49AE" w:rsidRDefault="000B7533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highlight w:val="magenta"/>
              </w:rPr>
              <w:t xml:space="preserve">ttd client diatas materai dan cap perusahaan </w:t>
            </w:r>
          </w:p>
        </w:tc>
        <w:tc>
          <w:tcPr>
            <w:tcW w:w="4441" w:type="dxa"/>
            <w:shd w:val="clear" w:color="auto" w:fill="auto"/>
          </w:tcPr>
          <w:p w14:paraId="2ACF4A8F" w14:textId="77777777" w:rsidR="003D49AE" w:rsidRDefault="003D49AE">
            <w:pPr>
              <w:spacing w:after="0" w:line="240" w:lineRule="auto"/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3D49AE" w:rsidRPr="001D5C29" w14:paraId="40F7DEBD" w14:textId="77777777">
        <w:tc>
          <w:tcPr>
            <w:tcW w:w="4441" w:type="dxa"/>
            <w:shd w:val="clear" w:color="auto" w:fill="auto"/>
          </w:tcPr>
          <w:p w14:paraId="67E84EEF" w14:textId="77777777" w:rsidR="003D49AE" w:rsidRPr="001D5C29" w:rsidRDefault="000B7533">
            <w:pPr>
              <w:rPr>
                <w:rFonts w:ascii="Arial" w:hAnsi="Arial" w:cs="Arial"/>
                <w:sz w:val="22"/>
                <w:szCs w:val="22"/>
                <w:highlight w:val="yellow"/>
                <w:lang w:val="da-DK"/>
              </w:rPr>
            </w:pPr>
            <w:r w:rsidRPr="001D5C29">
              <w:rPr>
                <w:rFonts w:ascii="Arial" w:hAnsi="Arial" w:cs="Arial"/>
                <w:sz w:val="22"/>
                <w:szCs w:val="22"/>
                <w:highlight w:val="yellow"/>
                <w:lang w:val="da-DK"/>
              </w:rPr>
              <w:t>Nama</w:t>
            </w:r>
            <w:r w:rsidRPr="001D5C29">
              <w:rPr>
                <w:rFonts w:ascii="Arial" w:hAnsi="Arial" w:cs="Arial"/>
                <w:sz w:val="22"/>
                <w:szCs w:val="22"/>
                <w:highlight w:val="yellow"/>
                <w:lang w:val="da-DK"/>
              </w:rPr>
              <w:tab/>
              <w:t xml:space="preserve">: (pihak </w:t>
            </w:r>
            <w:r w:rsidRPr="001D5C29">
              <w:rPr>
                <w:rFonts w:ascii="Arial" w:hAnsi="Arial" w:cs="Arial"/>
                <w:sz w:val="22"/>
                <w:szCs w:val="22"/>
                <w:highlight w:val="yellow"/>
                <w:lang w:val="da-DK"/>
              </w:rPr>
              <w:t>klien)</w:t>
            </w:r>
          </w:p>
          <w:p w14:paraId="56291A70" w14:textId="77777777" w:rsidR="003D49AE" w:rsidRPr="001D5C29" w:rsidRDefault="000B7533">
            <w:pPr>
              <w:rPr>
                <w:rFonts w:ascii="Cambria" w:eastAsia="Cambria" w:hAnsi="Cambria" w:cs="Cambria"/>
                <w:sz w:val="20"/>
                <w:szCs w:val="20"/>
                <w:lang w:val="da-DK"/>
              </w:rPr>
            </w:pPr>
            <w:r w:rsidRPr="001D5C29">
              <w:rPr>
                <w:rFonts w:ascii="Arial" w:hAnsi="Arial" w:cs="Arial"/>
                <w:sz w:val="22"/>
                <w:szCs w:val="22"/>
                <w:highlight w:val="yellow"/>
                <w:lang w:val="da-DK"/>
              </w:rPr>
              <w:t>Jabatan : (pihak klien)</w:t>
            </w:r>
          </w:p>
        </w:tc>
        <w:tc>
          <w:tcPr>
            <w:tcW w:w="4441" w:type="dxa"/>
            <w:shd w:val="clear" w:color="auto" w:fill="auto"/>
          </w:tcPr>
          <w:p w14:paraId="01E81EF2" w14:textId="77777777" w:rsidR="003D49AE" w:rsidRPr="001D5C29" w:rsidRDefault="003D49AE">
            <w:pPr>
              <w:rPr>
                <w:rFonts w:ascii="Cambria" w:eastAsia="Cambria" w:hAnsi="Cambria" w:cs="Cambria"/>
                <w:sz w:val="20"/>
                <w:szCs w:val="20"/>
                <w:lang w:val="da-DK"/>
              </w:rPr>
            </w:pPr>
          </w:p>
        </w:tc>
      </w:tr>
    </w:tbl>
    <w:p w14:paraId="0028D4AE" w14:textId="77777777" w:rsidR="003D49AE" w:rsidRPr="001D5C29" w:rsidRDefault="003D49AE">
      <w:pPr>
        <w:rPr>
          <w:lang w:val="da-DK"/>
        </w:rPr>
      </w:pPr>
    </w:p>
    <w:sectPr w:rsidR="003D49AE" w:rsidRPr="001D5C29">
      <w:headerReference w:type="default" r:id="rId7"/>
      <w:pgSz w:w="11906" w:h="16838"/>
      <w:pgMar w:top="1985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A9C7C" w14:textId="77777777" w:rsidR="000B7533" w:rsidRDefault="000B7533">
      <w:pPr>
        <w:spacing w:line="240" w:lineRule="auto"/>
      </w:pPr>
      <w:r>
        <w:separator/>
      </w:r>
    </w:p>
  </w:endnote>
  <w:endnote w:type="continuationSeparator" w:id="0">
    <w:p w14:paraId="62BCE1A7" w14:textId="77777777" w:rsidR="000B7533" w:rsidRDefault="000B75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4464C" w14:textId="77777777" w:rsidR="000B7533" w:rsidRDefault="000B7533">
      <w:pPr>
        <w:spacing w:after="0"/>
      </w:pPr>
      <w:r>
        <w:separator/>
      </w:r>
    </w:p>
  </w:footnote>
  <w:footnote w:type="continuationSeparator" w:id="0">
    <w:p w14:paraId="1830000A" w14:textId="77777777" w:rsidR="000B7533" w:rsidRDefault="000B753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8E2B7" w14:textId="77777777" w:rsidR="003D49AE" w:rsidRDefault="000B7533">
    <w:pPr>
      <w:tabs>
        <w:tab w:val="center" w:pos="4513"/>
        <w:tab w:val="right" w:pos="9026"/>
      </w:tabs>
      <w:spacing w:after="0" w:line="240" w:lineRule="auto"/>
      <w:jc w:val="center"/>
      <w:rPr>
        <w:rFonts w:ascii="Cambria" w:eastAsia="Cambria" w:hAnsi="Cambria" w:cs="Cambria"/>
        <w:color w:val="000000"/>
        <w:sz w:val="24"/>
        <w:szCs w:val="24"/>
        <w:highlight w:val="yellow"/>
        <w:lang w:val="en-GB"/>
      </w:rPr>
    </w:pPr>
    <w:r>
      <w:rPr>
        <w:rFonts w:ascii="Cambria" w:eastAsia="Cambria" w:hAnsi="Cambria" w:cs="Cambria"/>
        <w:color w:val="000000"/>
        <w:sz w:val="24"/>
        <w:szCs w:val="24"/>
        <w:highlight w:val="yellow"/>
        <w:lang w:val="en-GB"/>
      </w:rPr>
      <w:t>-Kop Surat Perusahaan-</w:t>
    </w:r>
  </w:p>
  <w:p w14:paraId="652E8688" w14:textId="77777777" w:rsidR="003D49AE" w:rsidRDefault="000B7533">
    <w:pPr>
      <w:tabs>
        <w:tab w:val="center" w:pos="4513"/>
        <w:tab w:val="right" w:pos="9026"/>
      </w:tabs>
      <w:spacing w:after="0" w:line="240" w:lineRule="auto"/>
      <w:jc w:val="center"/>
      <w:rPr>
        <w:rFonts w:ascii="Cambria" w:eastAsia="Cambria" w:hAnsi="Cambria" w:cs="Cambria"/>
        <w:color w:val="000000"/>
        <w:sz w:val="24"/>
        <w:szCs w:val="24"/>
        <w:highlight w:val="yellow"/>
      </w:rPr>
    </w:pPr>
    <w:r>
      <w:rPr>
        <w:rFonts w:ascii="Cambria" w:eastAsia="Cambria" w:hAnsi="Cambria" w:cs="Cambria"/>
        <w:color w:val="000000"/>
        <w:sz w:val="24"/>
        <w:szCs w:val="24"/>
        <w:highlight w:val="yellow"/>
      </w:rPr>
      <w:t>-Company Letterhead-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8F5E7A"/>
    <w:multiLevelType w:val="singleLevel"/>
    <w:tmpl w:val="C28F5E7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15F75254"/>
    <w:multiLevelType w:val="multilevel"/>
    <w:tmpl w:val="15F7525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9AE"/>
    <w:rsid w:val="D4F6D5E9"/>
    <w:rsid w:val="EB77AE47"/>
    <w:rsid w:val="F5AB94CB"/>
    <w:rsid w:val="FE714577"/>
    <w:rsid w:val="FFB71EAD"/>
    <w:rsid w:val="000B7533"/>
    <w:rsid w:val="00116715"/>
    <w:rsid w:val="001D5C29"/>
    <w:rsid w:val="00344B5E"/>
    <w:rsid w:val="003D49AE"/>
    <w:rsid w:val="004924F3"/>
    <w:rsid w:val="00500AD4"/>
    <w:rsid w:val="00C92646"/>
    <w:rsid w:val="00CA2541"/>
    <w:rsid w:val="0F684B57"/>
    <w:rsid w:val="2B39B062"/>
    <w:rsid w:val="2D54576D"/>
    <w:rsid w:val="2F381478"/>
    <w:rsid w:val="35B23FA8"/>
    <w:rsid w:val="4E1C330A"/>
    <w:rsid w:val="50031E55"/>
    <w:rsid w:val="54BA4596"/>
    <w:rsid w:val="5EE26529"/>
    <w:rsid w:val="5FFA2985"/>
    <w:rsid w:val="61493A58"/>
    <w:rsid w:val="6AFB4C7B"/>
    <w:rsid w:val="6DEDCD5E"/>
    <w:rsid w:val="7F7BB484"/>
    <w:rsid w:val="89B7F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4E08"/>
  <w15:docId w15:val="{679EAF77-517E-4763-8425-5258CEE5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2646"/>
    <w:pPr>
      <w:spacing w:after="200" w:line="288" w:lineRule="auto"/>
    </w:pPr>
    <w:rPr>
      <w:rFonts w:ascii="Calibri" w:eastAsia="Calibri" w:hAnsi="Calibri" w:cs="Calibri"/>
      <w:sz w:val="21"/>
      <w:szCs w:val="21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1">
    <w:name w:val="_Style 11"/>
    <w:basedOn w:val="TableNormal1"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502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</dc:creator>
  <cp:lastModifiedBy>ZenPC</cp:lastModifiedBy>
  <cp:revision>4</cp:revision>
  <dcterms:created xsi:type="dcterms:W3CDTF">2023-11-01T02:03:00Z</dcterms:created>
  <dcterms:modified xsi:type="dcterms:W3CDTF">2023-11-01T04:18:00Z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1033-5.5.1.8075</vt:lpwstr>
  </property>
  <property fmtid="{D5CDD505-2E9C-101B-9397-08002B2CF9AE}" pid="3" name="ICV">
    <vt:lpwstr>D33D5D69950A94A4ABE438650B307FD9</vt:lpwstr>
  </property>
</Properties>
</file>